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50" w:rsidRPr="00223228" w:rsidRDefault="00F822F6" w:rsidP="006D64B9">
      <w:pPr>
        <w:spacing w:after="0"/>
        <w:jc w:val="center"/>
        <w:rPr>
          <w:b/>
          <w:sz w:val="28"/>
          <w:szCs w:val="28"/>
        </w:rPr>
      </w:pPr>
      <w:r>
        <w:rPr>
          <w:b/>
          <w:sz w:val="28"/>
          <w:szCs w:val="28"/>
        </w:rPr>
        <w:t>Inquiry Based Learning</w:t>
      </w:r>
      <w:r w:rsidR="00D377D6" w:rsidRPr="00223228">
        <w:rPr>
          <w:b/>
          <w:sz w:val="28"/>
          <w:szCs w:val="28"/>
        </w:rPr>
        <w:t xml:space="preserve"> Project Rubric</w:t>
      </w:r>
    </w:p>
    <w:tbl>
      <w:tblPr>
        <w:tblStyle w:val="TableGrid"/>
        <w:tblW w:w="0" w:type="auto"/>
        <w:tblInd w:w="108" w:type="dxa"/>
        <w:tblLook w:val="04A0"/>
      </w:tblPr>
      <w:tblGrid>
        <w:gridCol w:w="1798"/>
        <w:gridCol w:w="2689"/>
        <w:gridCol w:w="2575"/>
        <w:gridCol w:w="1827"/>
        <w:gridCol w:w="2019"/>
      </w:tblGrid>
      <w:tr w:rsidR="00DB2E23" w:rsidRPr="00223228" w:rsidTr="00AE5EB0">
        <w:tc>
          <w:tcPr>
            <w:tcW w:w="7028" w:type="dxa"/>
            <w:gridSpan w:val="3"/>
            <w:tcBorders>
              <w:bottom w:val="single" w:sz="4" w:space="0" w:color="auto"/>
            </w:tcBorders>
            <w:shd w:val="clear" w:color="auto" w:fill="E5DFEC" w:themeFill="accent4" w:themeFillTint="33"/>
          </w:tcPr>
          <w:p w:rsidR="00DB2E23" w:rsidRPr="005F2E36" w:rsidRDefault="00DB2E23">
            <w:pPr>
              <w:rPr>
                <w:b/>
                <w:sz w:val="24"/>
                <w:szCs w:val="24"/>
              </w:rPr>
            </w:pPr>
            <w:r w:rsidRPr="005F2E36">
              <w:rPr>
                <w:b/>
                <w:sz w:val="24"/>
                <w:szCs w:val="24"/>
              </w:rPr>
              <w:t>Category</w:t>
            </w:r>
          </w:p>
        </w:tc>
        <w:tc>
          <w:tcPr>
            <w:tcW w:w="1843" w:type="dxa"/>
            <w:tcBorders>
              <w:bottom w:val="single" w:sz="4" w:space="0" w:color="auto"/>
            </w:tcBorders>
            <w:shd w:val="clear" w:color="auto" w:fill="E5DFEC" w:themeFill="accent4" w:themeFillTint="33"/>
          </w:tcPr>
          <w:p w:rsidR="00DB2E23" w:rsidRPr="005F2E36" w:rsidRDefault="00DB2E23">
            <w:pPr>
              <w:rPr>
                <w:b/>
                <w:sz w:val="24"/>
                <w:szCs w:val="24"/>
              </w:rPr>
            </w:pPr>
            <w:r w:rsidRPr="005F2E36">
              <w:rPr>
                <w:b/>
                <w:sz w:val="24"/>
                <w:szCs w:val="24"/>
              </w:rPr>
              <w:t>Points Possible</w:t>
            </w:r>
          </w:p>
        </w:tc>
        <w:tc>
          <w:tcPr>
            <w:tcW w:w="2037" w:type="dxa"/>
            <w:tcBorders>
              <w:bottom w:val="single" w:sz="4" w:space="0" w:color="auto"/>
            </w:tcBorders>
            <w:shd w:val="clear" w:color="auto" w:fill="E5DFEC" w:themeFill="accent4" w:themeFillTint="33"/>
          </w:tcPr>
          <w:p w:rsidR="00DB2E23" w:rsidRPr="005F2E36" w:rsidRDefault="00DB2E23">
            <w:pPr>
              <w:rPr>
                <w:b/>
                <w:sz w:val="24"/>
                <w:szCs w:val="24"/>
              </w:rPr>
            </w:pPr>
            <w:r w:rsidRPr="005F2E36">
              <w:rPr>
                <w:b/>
                <w:sz w:val="24"/>
                <w:szCs w:val="24"/>
              </w:rPr>
              <w:t>Points Earned</w:t>
            </w:r>
          </w:p>
        </w:tc>
      </w:tr>
      <w:tr w:rsidR="008A5F97" w:rsidRPr="00223228" w:rsidTr="00AE5EB0">
        <w:tc>
          <w:tcPr>
            <w:tcW w:w="1451" w:type="dxa"/>
            <w:shd w:val="clear" w:color="auto" w:fill="B6DDE8" w:themeFill="accent5" w:themeFillTint="66"/>
          </w:tcPr>
          <w:p w:rsidR="008A5F97" w:rsidRPr="005F2E36" w:rsidRDefault="008A5F97" w:rsidP="00F822F6">
            <w:pPr>
              <w:jc w:val="center"/>
            </w:pPr>
            <w:r w:rsidRPr="005F2E36">
              <w:t xml:space="preserve">Emerging = </w:t>
            </w:r>
            <w:r w:rsidR="00F822F6" w:rsidRPr="005F2E36">
              <w:t>9</w:t>
            </w:r>
          </w:p>
        </w:tc>
        <w:tc>
          <w:tcPr>
            <w:tcW w:w="5492" w:type="dxa"/>
            <w:gridSpan w:val="2"/>
            <w:shd w:val="clear" w:color="auto" w:fill="B6DDE8" w:themeFill="accent5" w:themeFillTint="66"/>
          </w:tcPr>
          <w:p w:rsidR="008A5F97" w:rsidRPr="005F2E36" w:rsidRDefault="008A5F97" w:rsidP="00F822F6">
            <w:pPr>
              <w:jc w:val="center"/>
            </w:pPr>
            <w:r w:rsidRPr="005F2E36">
              <w:t xml:space="preserve">Developing = </w:t>
            </w:r>
            <w:r w:rsidR="00F822F6" w:rsidRPr="005F2E36">
              <w:t>12</w:t>
            </w:r>
          </w:p>
        </w:tc>
        <w:tc>
          <w:tcPr>
            <w:tcW w:w="1884" w:type="dxa"/>
            <w:shd w:val="clear" w:color="auto" w:fill="B6DDE8" w:themeFill="accent5" w:themeFillTint="66"/>
          </w:tcPr>
          <w:p w:rsidR="008A5F97" w:rsidRPr="005F2E36" w:rsidRDefault="008A5F97" w:rsidP="00F822F6">
            <w:pPr>
              <w:jc w:val="center"/>
            </w:pPr>
            <w:r w:rsidRPr="005F2E36">
              <w:t xml:space="preserve">Proficient = </w:t>
            </w:r>
            <w:r w:rsidR="00F822F6" w:rsidRPr="005F2E36">
              <w:t>15</w:t>
            </w:r>
          </w:p>
        </w:tc>
        <w:tc>
          <w:tcPr>
            <w:tcW w:w="2081" w:type="dxa"/>
            <w:shd w:val="clear" w:color="auto" w:fill="B6DDE8" w:themeFill="accent5" w:themeFillTint="66"/>
          </w:tcPr>
          <w:p w:rsidR="008A5F97" w:rsidRPr="005F2E36" w:rsidRDefault="008A5F97" w:rsidP="00F822F6">
            <w:pPr>
              <w:jc w:val="center"/>
            </w:pPr>
            <w:r w:rsidRPr="005F2E36">
              <w:t xml:space="preserve">Advanced = </w:t>
            </w:r>
            <w:r w:rsidR="00F822F6" w:rsidRPr="005F2E36">
              <w:t>17</w:t>
            </w:r>
          </w:p>
        </w:tc>
      </w:tr>
      <w:tr w:rsidR="008A5F97" w:rsidRPr="00223228" w:rsidTr="00AE5EB0">
        <w:tc>
          <w:tcPr>
            <w:tcW w:w="1698" w:type="dxa"/>
            <w:tcBorders>
              <w:bottom w:val="single" w:sz="4" w:space="0" w:color="auto"/>
            </w:tcBorders>
          </w:tcPr>
          <w:p w:rsidR="008A5F97" w:rsidRPr="005F2E36" w:rsidRDefault="004B4F59">
            <w:pPr>
              <w:rPr>
                <w:b/>
                <w:sz w:val="24"/>
                <w:szCs w:val="24"/>
              </w:rPr>
            </w:pPr>
            <w:r>
              <w:rPr>
                <w:b/>
                <w:sz w:val="24"/>
                <w:szCs w:val="24"/>
              </w:rPr>
              <w:t>Investigation</w:t>
            </w:r>
          </w:p>
        </w:tc>
        <w:tc>
          <w:tcPr>
            <w:tcW w:w="5330" w:type="dxa"/>
            <w:gridSpan w:val="2"/>
            <w:tcBorders>
              <w:bottom w:val="single" w:sz="4" w:space="0" w:color="auto"/>
            </w:tcBorders>
          </w:tcPr>
          <w:p w:rsidR="008A5F97" w:rsidRPr="005F2E36" w:rsidRDefault="007D6159" w:rsidP="007D6159">
            <w:pPr>
              <w:rPr>
                <w:rFonts w:eastAsia="Times New Roman" w:cs="Times New Roman"/>
                <w:sz w:val="24"/>
                <w:szCs w:val="24"/>
              </w:rPr>
            </w:pPr>
            <w:r w:rsidRPr="005F2E36">
              <w:rPr>
                <w:rFonts w:eastAsia="Times New Roman" w:cs="Times New Roman"/>
                <w:sz w:val="24"/>
                <w:szCs w:val="24"/>
              </w:rPr>
              <w:t>Generates questions focus</w:t>
            </w:r>
            <w:r w:rsidR="006A1E0A">
              <w:rPr>
                <w:rFonts w:eastAsia="Times New Roman" w:cs="Times New Roman"/>
                <w:sz w:val="24"/>
                <w:szCs w:val="24"/>
              </w:rPr>
              <w:t xml:space="preserve">ed on complex issues, examines </w:t>
            </w:r>
            <w:r w:rsidRPr="005F2E36">
              <w:rPr>
                <w:rFonts w:eastAsia="Times New Roman" w:cs="Times New Roman"/>
                <w:sz w:val="24"/>
                <w:szCs w:val="24"/>
              </w:rPr>
              <w:t>texts from multi-dimensional perspectives, and begins to consider</w:t>
            </w:r>
            <w:r w:rsidR="00AE5EB0">
              <w:rPr>
                <w:rFonts w:eastAsia="Times New Roman" w:cs="Times New Roman"/>
                <w:sz w:val="24"/>
                <w:szCs w:val="24"/>
              </w:rPr>
              <w:t xml:space="preserve"> possible implications for broader</w:t>
            </w:r>
            <w:r w:rsidRPr="005F2E36">
              <w:rPr>
                <w:rFonts w:eastAsia="Times New Roman" w:cs="Times New Roman"/>
                <w:sz w:val="24"/>
                <w:szCs w:val="24"/>
              </w:rPr>
              <w:t xml:space="preserve"> issues</w:t>
            </w:r>
            <w:r w:rsidR="00C92487" w:rsidRPr="005F2E36">
              <w:rPr>
                <w:rFonts w:cs="AGaramondPro-Regular"/>
                <w:sz w:val="24"/>
                <w:szCs w:val="24"/>
              </w:rPr>
              <w:t>.</w:t>
            </w:r>
          </w:p>
        </w:tc>
        <w:tc>
          <w:tcPr>
            <w:tcW w:w="1843" w:type="dxa"/>
            <w:tcBorders>
              <w:bottom w:val="single" w:sz="4" w:space="0" w:color="auto"/>
            </w:tcBorders>
            <w:vAlign w:val="center"/>
          </w:tcPr>
          <w:p w:rsidR="008A5F97" w:rsidRPr="005F2E36" w:rsidRDefault="006A1E0A" w:rsidP="006D64B9">
            <w:pPr>
              <w:jc w:val="center"/>
              <w:rPr>
                <w:sz w:val="24"/>
                <w:szCs w:val="24"/>
              </w:rPr>
            </w:pPr>
            <w:r>
              <w:rPr>
                <w:sz w:val="24"/>
                <w:szCs w:val="24"/>
              </w:rPr>
              <w:t>15</w:t>
            </w:r>
          </w:p>
        </w:tc>
        <w:tc>
          <w:tcPr>
            <w:tcW w:w="2037" w:type="dxa"/>
            <w:tcBorders>
              <w:bottom w:val="single" w:sz="4" w:space="0" w:color="auto"/>
            </w:tcBorders>
          </w:tcPr>
          <w:p w:rsidR="008A5F97" w:rsidRPr="005F2E36" w:rsidRDefault="008A5F97">
            <w:pPr>
              <w:rPr>
                <w:sz w:val="24"/>
                <w:szCs w:val="24"/>
              </w:rPr>
            </w:pPr>
          </w:p>
        </w:tc>
      </w:tr>
      <w:tr w:rsidR="00F822F6" w:rsidRPr="00223228" w:rsidTr="00AE5EB0">
        <w:tc>
          <w:tcPr>
            <w:tcW w:w="1698" w:type="dxa"/>
            <w:shd w:val="clear" w:color="auto" w:fill="B6DDE8" w:themeFill="accent5" w:themeFillTint="66"/>
          </w:tcPr>
          <w:p w:rsidR="00F822F6" w:rsidRPr="005F2E36" w:rsidRDefault="00F822F6" w:rsidP="00DA251F">
            <w:pPr>
              <w:jc w:val="center"/>
            </w:pPr>
            <w:r w:rsidRPr="005F2E36">
              <w:t>Emerging = 9</w:t>
            </w:r>
          </w:p>
        </w:tc>
        <w:tc>
          <w:tcPr>
            <w:tcW w:w="5330" w:type="dxa"/>
            <w:gridSpan w:val="2"/>
            <w:shd w:val="clear" w:color="auto" w:fill="B6DDE8" w:themeFill="accent5" w:themeFillTint="66"/>
          </w:tcPr>
          <w:p w:rsidR="00F822F6" w:rsidRPr="005F2E36" w:rsidRDefault="00F822F6" w:rsidP="00DA251F">
            <w:pPr>
              <w:jc w:val="center"/>
            </w:pPr>
            <w:r w:rsidRPr="005F2E36">
              <w:t>Developing = 12</w:t>
            </w:r>
          </w:p>
        </w:tc>
        <w:tc>
          <w:tcPr>
            <w:tcW w:w="1843" w:type="dxa"/>
            <w:shd w:val="clear" w:color="auto" w:fill="B6DDE8" w:themeFill="accent5" w:themeFillTint="66"/>
          </w:tcPr>
          <w:p w:rsidR="00F822F6" w:rsidRPr="005F2E36" w:rsidRDefault="00F822F6" w:rsidP="00DA251F">
            <w:pPr>
              <w:jc w:val="center"/>
            </w:pPr>
            <w:r w:rsidRPr="005F2E36">
              <w:t>Proficient = 15</w:t>
            </w:r>
          </w:p>
        </w:tc>
        <w:tc>
          <w:tcPr>
            <w:tcW w:w="2037" w:type="dxa"/>
            <w:shd w:val="clear" w:color="auto" w:fill="B6DDE8" w:themeFill="accent5" w:themeFillTint="66"/>
          </w:tcPr>
          <w:p w:rsidR="00F822F6" w:rsidRPr="005F2E36" w:rsidRDefault="00F822F6" w:rsidP="00DA251F">
            <w:pPr>
              <w:jc w:val="center"/>
            </w:pPr>
            <w:r w:rsidRPr="005F2E36">
              <w:t>Advanced = 17</w:t>
            </w:r>
          </w:p>
        </w:tc>
      </w:tr>
      <w:tr w:rsidR="00F822F6" w:rsidRPr="00223228" w:rsidTr="00AE5EB0">
        <w:tc>
          <w:tcPr>
            <w:tcW w:w="1698" w:type="dxa"/>
            <w:tcBorders>
              <w:bottom w:val="single" w:sz="4" w:space="0" w:color="auto"/>
            </w:tcBorders>
          </w:tcPr>
          <w:p w:rsidR="00F822F6" w:rsidRPr="005F2E36" w:rsidRDefault="004B4F59" w:rsidP="00580721">
            <w:pPr>
              <w:rPr>
                <w:b/>
                <w:sz w:val="24"/>
                <w:szCs w:val="24"/>
              </w:rPr>
            </w:pPr>
            <w:r>
              <w:rPr>
                <w:b/>
                <w:sz w:val="24"/>
                <w:szCs w:val="24"/>
              </w:rPr>
              <w:t>Insight</w:t>
            </w:r>
            <w:bookmarkStart w:id="0" w:name="_GoBack"/>
            <w:bookmarkEnd w:id="0"/>
          </w:p>
        </w:tc>
        <w:tc>
          <w:tcPr>
            <w:tcW w:w="5330" w:type="dxa"/>
            <w:gridSpan w:val="2"/>
            <w:tcBorders>
              <w:bottom w:val="single" w:sz="4" w:space="0" w:color="auto"/>
            </w:tcBorders>
          </w:tcPr>
          <w:p w:rsidR="00F822F6" w:rsidRPr="005F2E36" w:rsidRDefault="006A1E0A" w:rsidP="00580721">
            <w:pPr>
              <w:rPr>
                <w:rFonts w:eastAsia="Times New Roman" w:cs="Times New Roman"/>
                <w:sz w:val="24"/>
                <w:szCs w:val="24"/>
              </w:rPr>
            </w:pPr>
            <w:r>
              <w:rPr>
                <w:rFonts w:eastAsia="Times New Roman" w:cs="Times New Roman"/>
                <w:sz w:val="24"/>
                <w:szCs w:val="24"/>
              </w:rPr>
              <w:t xml:space="preserve">Develops and maintains a </w:t>
            </w:r>
            <w:r w:rsidR="00F822F6" w:rsidRPr="005F2E36">
              <w:rPr>
                <w:rFonts w:eastAsia="Times New Roman" w:cs="Times New Roman"/>
                <w:sz w:val="24"/>
                <w:szCs w:val="24"/>
              </w:rPr>
              <w:t>c</w:t>
            </w:r>
            <w:r>
              <w:rPr>
                <w:rFonts w:eastAsia="Times New Roman" w:cs="Times New Roman"/>
                <w:sz w:val="24"/>
                <w:szCs w:val="24"/>
              </w:rPr>
              <w:t xml:space="preserve">onvincing position on a global </w:t>
            </w:r>
            <w:r w:rsidR="00F822F6" w:rsidRPr="005F2E36">
              <w:rPr>
                <w:rFonts w:eastAsia="Times New Roman" w:cs="Times New Roman"/>
                <w:sz w:val="24"/>
                <w:szCs w:val="24"/>
              </w:rPr>
              <w:t>or cultural issue or theme that reflects coherent analysis and critical thinking.</w:t>
            </w:r>
          </w:p>
          <w:p w:rsidR="00F822F6" w:rsidRPr="005F2E36" w:rsidRDefault="00F822F6" w:rsidP="00580721">
            <w:pPr>
              <w:autoSpaceDE w:val="0"/>
              <w:autoSpaceDN w:val="0"/>
              <w:adjustRightInd w:val="0"/>
              <w:rPr>
                <w:rFonts w:cs="AGaramondPro-Regular"/>
                <w:sz w:val="24"/>
                <w:szCs w:val="24"/>
              </w:rPr>
            </w:pPr>
          </w:p>
        </w:tc>
        <w:tc>
          <w:tcPr>
            <w:tcW w:w="1843" w:type="dxa"/>
            <w:tcBorders>
              <w:bottom w:val="single" w:sz="4" w:space="0" w:color="auto"/>
            </w:tcBorders>
            <w:vAlign w:val="center"/>
          </w:tcPr>
          <w:p w:rsidR="00F822F6" w:rsidRPr="005F2E36" w:rsidRDefault="006A1E0A" w:rsidP="00580721">
            <w:pPr>
              <w:jc w:val="center"/>
              <w:rPr>
                <w:sz w:val="24"/>
                <w:szCs w:val="24"/>
              </w:rPr>
            </w:pPr>
            <w:r>
              <w:rPr>
                <w:sz w:val="24"/>
                <w:szCs w:val="24"/>
              </w:rPr>
              <w:t>15</w:t>
            </w:r>
          </w:p>
        </w:tc>
        <w:tc>
          <w:tcPr>
            <w:tcW w:w="2037" w:type="dxa"/>
            <w:tcBorders>
              <w:bottom w:val="single" w:sz="4" w:space="0" w:color="auto"/>
            </w:tcBorders>
          </w:tcPr>
          <w:p w:rsidR="00F822F6" w:rsidRPr="005F2E36" w:rsidRDefault="00F822F6" w:rsidP="00580721">
            <w:pPr>
              <w:rPr>
                <w:sz w:val="24"/>
                <w:szCs w:val="24"/>
              </w:rPr>
            </w:pPr>
          </w:p>
        </w:tc>
      </w:tr>
      <w:tr w:rsidR="00F822F6" w:rsidRPr="00223228" w:rsidTr="00AE5EB0">
        <w:tc>
          <w:tcPr>
            <w:tcW w:w="1698" w:type="dxa"/>
            <w:shd w:val="clear" w:color="auto" w:fill="B6DDE8" w:themeFill="accent5" w:themeFillTint="66"/>
          </w:tcPr>
          <w:p w:rsidR="00F822F6" w:rsidRPr="005F2E36" w:rsidRDefault="00F822F6" w:rsidP="00DA251F">
            <w:pPr>
              <w:jc w:val="center"/>
            </w:pPr>
            <w:r w:rsidRPr="005F2E36">
              <w:t>Emerging = 9</w:t>
            </w:r>
          </w:p>
        </w:tc>
        <w:tc>
          <w:tcPr>
            <w:tcW w:w="5330" w:type="dxa"/>
            <w:gridSpan w:val="2"/>
            <w:shd w:val="clear" w:color="auto" w:fill="B6DDE8" w:themeFill="accent5" w:themeFillTint="66"/>
          </w:tcPr>
          <w:p w:rsidR="00F822F6" w:rsidRPr="005F2E36" w:rsidRDefault="00F822F6" w:rsidP="00DA251F">
            <w:pPr>
              <w:jc w:val="center"/>
            </w:pPr>
            <w:r w:rsidRPr="005F2E36">
              <w:t>Developing = 12</w:t>
            </w:r>
          </w:p>
        </w:tc>
        <w:tc>
          <w:tcPr>
            <w:tcW w:w="1843" w:type="dxa"/>
            <w:shd w:val="clear" w:color="auto" w:fill="B6DDE8" w:themeFill="accent5" w:themeFillTint="66"/>
          </w:tcPr>
          <w:p w:rsidR="00F822F6" w:rsidRPr="005F2E36" w:rsidRDefault="00F822F6" w:rsidP="00DA251F">
            <w:pPr>
              <w:jc w:val="center"/>
            </w:pPr>
            <w:r w:rsidRPr="005F2E36">
              <w:t>Proficient = 15</w:t>
            </w:r>
          </w:p>
        </w:tc>
        <w:tc>
          <w:tcPr>
            <w:tcW w:w="2037" w:type="dxa"/>
            <w:shd w:val="clear" w:color="auto" w:fill="B6DDE8" w:themeFill="accent5" w:themeFillTint="66"/>
          </w:tcPr>
          <w:p w:rsidR="00F822F6" w:rsidRPr="005F2E36" w:rsidRDefault="00F822F6" w:rsidP="00DA251F">
            <w:pPr>
              <w:jc w:val="center"/>
            </w:pPr>
            <w:r w:rsidRPr="005F2E36">
              <w:t>Advanced = 17</w:t>
            </w:r>
          </w:p>
        </w:tc>
      </w:tr>
      <w:tr w:rsidR="00F822F6" w:rsidRPr="00223228" w:rsidTr="00AE5EB0">
        <w:tc>
          <w:tcPr>
            <w:tcW w:w="1698" w:type="dxa"/>
            <w:tcBorders>
              <w:bottom w:val="single" w:sz="4" w:space="0" w:color="auto"/>
            </w:tcBorders>
          </w:tcPr>
          <w:p w:rsidR="00F822F6" w:rsidRPr="005F2E36" w:rsidRDefault="004B4F59">
            <w:pPr>
              <w:rPr>
                <w:b/>
                <w:sz w:val="24"/>
                <w:szCs w:val="24"/>
              </w:rPr>
            </w:pPr>
            <w:r>
              <w:rPr>
                <w:b/>
                <w:sz w:val="24"/>
                <w:szCs w:val="24"/>
              </w:rPr>
              <w:t>Communication</w:t>
            </w:r>
          </w:p>
        </w:tc>
        <w:tc>
          <w:tcPr>
            <w:tcW w:w="5330" w:type="dxa"/>
            <w:gridSpan w:val="2"/>
            <w:tcBorders>
              <w:bottom w:val="single" w:sz="4" w:space="0" w:color="auto"/>
            </w:tcBorders>
          </w:tcPr>
          <w:p w:rsidR="00F822F6" w:rsidRPr="005F2E36" w:rsidRDefault="00F822F6" w:rsidP="000B5DB4">
            <w:pPr>
              <w:autoSpaceDE w:val="0"/>
              <w:autoSpaceDN w:val="0"/>
              <w:adjustRightInd w:val="0"/>
              <w:rPr>
                <w:rFonts w:cs="AGaramondPro-Regular"/>
                <w:sz w:val="24"/>
                <w:szCs w:val="24"/>
              </w:rPr>
            </w:pPr>
            <w:r w:rsidRPr="005F2E36">
              <w:rPr>
                <w:rFonts w:cs="AGaramondPro-Regular"/>
                <w:sz w:val="24"/>
                <w:szCs w:val="24"/>
              </w:rPr>
              <w:t>Develops a thesis focused on complex ideas and builds concepts and the most significant and relevant information to present a unified whole.</w:t>
            </w:r>
          </w:p>
        </w:tc>
        <w:tc>
          <w:tcPr>
            <w:tcW w:w="1843" w:type="dxa"/>
            <w:tcBorders>
              <w:bottom w:val="single" w:sz="4" w:space="0" w:color="auto"/>
            </w:tcBorders>
            <w:vAlign w:val="center"/>
          </w:tcPr>
          <w:p w:rsidR="00F822F6" w:rsidRPr="005F2E36" w:rsidRDefault="006A1E0A" w:rsidP="00143516">
            <w:pPr>
              <w:jc w:val="center"/>
              <w:rPr>
                <w:sz w:val="24"/>
                <w:szCs w:val="24"/>
              </w:rPr>
            </w:pPr>
            <w:r>
              <w:rPr>
                <w:sz w:val="24"/>
                <w:szCs w:val="24"/>
              </w:rPr>
              <w:t>15</w:t>
            </w:r>
          </w:p>
        </w:tc>
        <w:tc>
          <w:tcPr>
            <w:tcW w:w="2037" w:type="dxa"/>
            <w:tcBorders>
              <w:bottom w:val="single" w:sz="4" w:space="0" w:color="auto"/>
            </w:tcBorders>
          </w:tcPr>
          <w:p w:rsidR="00F822F6" w:rsidRPr="005F2E36" w:rsidRDefault="00F822F6">
            <w:pPr>
              <w:rPr>
                <w:sz w:val="24"/>
                <w:szCs w:val="24"/>
              </w:rPr>
            </w:pPr>
          </w:p>
        </w:tc>
      </w:tr>
      <w:tr w:rsidR="00F822F6" w:rsidRPr="00223228" w:rsidTr="00AE5EB0">
        <w:tc>
          <w:tcPr>
            <w:tcW w:w="1698" w:type="dxa"/>
            <w:shd w:val="clear" w:color="auto" w:fill="B6DDE8" w:themeFill="accent5" w:themeFillTint="66"/>
          </w:tcPr>
          <w:p w:rsidR="00F822F6" w:rsidRPr="005F2E36" w:rsidRDefault="00F822F6" w:rsidP="00DA251F">
            <w:pPr>
              <w:jc w:val="center"/>
            </w:pPr>
            <w:r w:rsidRPr="005F2E36">
              <w:t>Emerging = 9</w:t>
            </w:r>
          </w:p>
        </w:tc>
        <w:tc>
          <w:tcPr>
            <w:tcW w:w="5330" w:type="dxa"/>
            <w:gridSpan w:val="2"/>
            <w:shd w:val="clear" w:color="auto" w:fill="B6DDE8" w:themeFill="accent5" w:themeFillTint="66"/>
          </w:tcPr>
          <w:p w:rsidR="00F822F6" w:rsidRPr="005F2E36" w:rsidRDefault="00F822F6" w:rsidP="00DA251F">
            <w:pPr>
              <w:jc w:val="center"/>
            </w:pPr>
            <w:r w:rsidRPr="005F2E36">
              <w:t>Developing = 12</w:t>
            </w:r>
          </w:p>
        </w:tc>
        <w:tc>
          <w:tcPr>
            <w:tcW w:w="1843" w:type="dxa"/>
            <w:shd w:val="clear" w:color="auto" w:fill="B6DDE8" w:themeFill="accent5" w:themeFillTint="66"/>
          </w:tcPr>
          <w:p w:rsidR="00F822F6" w:rsidRPr="005F2E36" w:rsidRDefault="00F822F6" w:rsidP="00DA251F">
            <w:pPr>
              <w:jc w:val="center"/>
            </w:pPr>
            <w:r w:rsidRPr="005F2E36">
              <w:t>Proficient = 15</w:t>
            </w:r>
          </w:p>
        </w:tc>
        <w:tc>
          <w:tcPr>
            <w:tcW w:w="2037" w:type="dxa"/>
            <w:shd w:val="clear" w:color="auto" w:fill="B6DDE8" w:themeFill="accent5" w:themeFillTint="66"/>
          </w:tcPr>
          <w:p w:rsidR="00F822F6" w:rsidRPr="005F2E36" w:rsidRDefault="00F822F6" w:rsidP="00DA251F">
            <w:pPr>
              <w:jc w:val="center"/>
            </w:pPr>
            <w:r w:rsidRPr="005F2E36">
              <w:t>Advanced = 17</w:t>
            </w:r>
          </w:p>
        </w:tc>
      </w:tr>
      <w:tr w:rsidR="00F822F6" w:rsidRPr="00223228" w:rsidTr="00AE5EB0">
        <w:tc>
          <w:tcPr>
            <w:tcW w:w="1698" w:type="dxa"/>
            <w:tcBorders>
              <w:bottom w:val="single" w:sz="4" w:space="0" w:color="auto"/>
            </w:tcBorders>
          </w:tcPr>
          <w:p w:rsidR="00F822F6" w:rsidRPr="005F2E36" w:rsidRDefault="004B4F59" w:rsidP="00DA251F">
            <w:pPr>
              <w:rPr>
                <w:b/>
                <w:sz w:val="24"/>
                <w:szCs w:val="24"/>
              </w:rPr>
            </w:pPr>
            <w:r>
              <w:rPr>
                <w:b/>
                <w:sz w:val="24"/>
                <w:szCs w:val="24"/>
              </w:rPr>
              <w:t>Advocacy</w:t>
            </w:r>
          </w:p>
        </w:tc>
        <w:tc>
          <w:tcPr>
            <w:tcW w:w="5330" w:type="dxa"/>
            <w:gridSpan w:val="2"/>
            <w:tcBorders>
              <w:bottom w:val="single" w:sz="4" w:space="0" w:color="auto"/>
            </w:tcBorders>
          </w:tcPr>
          <w:p w:rsidR="00F822F6" w:rsidRPr="005F2E36" w:rsidRDefault="00F822F6" w:rsidP="00DA251F">
            <w:pPr>
              <w:rPr>
                <w:sz w:val="24"/>
                <w:szCs w:val="24"/>
              </w:rPr>
            </w:pPr>
            <w:r w:rsidRPr="005F2E36">
              <w:rPr>
                <w:sz w:val="24"/>
                <w:szCs w:val="24"/>
              </w:rPr>
              <w:t>Uses language and multimedia</w:t>
            </w:r>
            <w:r w:rsidR="006A1E0A">
              <w:rPr>
                <w:sz w:val="24"/>
                <w:szCs w:val="24"/>
              </w:rPr>
              <w:t xml:space="preserve"> </w:t>
            </w:r>
            <w:r w:rsidRPr="005F2E36">
              <w:rPr>
                <w:sz w:val="24"/>
                <w:szCs w:val="24"/>
              </w:rPr>
              <w:t>to effectively present clear</w:t>
            </w:r>
            <w:r w:rsidR="006A1E0A">
              <w:rPr>
                <w:sz w:val="24"/>
                <w:szCs w:val="24"/>
              </w:rPr>
              <w:t xml:space="preserve"> </w:t>
            </w:r>
            <w:r w:rsidRPr="005F2E36">
              <w:rPr>
                <w:sz w:val="24"/>
                <w:szCs w:val="24"/>
              </w:rPr>
              <w:t>positions of advocacy, both</w:t>
            </w:r>
            <w:r w:rsidR="006A1E0A">
              <w:rPr>
                <w:sz w:val="24"/>
                <w:szCs w:val="24"/>
              </w:rPr>
              <w:t xml:space="preserve"> </w:t>
            </w:r>
            <w:r w:rsidRPr="005F2E36">
              <w:rPr>
                <w:sz w:val="24"/>
                <w:szCs w:val="24"/>
              </w:rPr>
              <w:t>individually and collaboratively.</w:t>
            </w:r>
          </w:p>
        </w:tc>
        <w:tc>
          <w:tcPr>
            <w:tcW w:w="1843" w:type="dxa"/>
            <w:tcBorders>
              <w:bottom w:val="single" w:sz="4" w:space="0" w:color="auto"/>
            </w:tcBorders>
            <w:vAlign w:val="center"/>
          </w:tcPr>
          <w:p w:rsidR="00F822F6" w:rsidRPr="005F2E36" w:rsidRDefault="006A1E0A" w:rsidP="00DA251F">
            <w:pPr>
              <w:jc w:val="center"/>
              <w:rPr>
                <w:sz w:val="24"/>
                <w:szCs w:val="24"/>
              </w:rPr>
            </w:pPr>
            <w:r>
              <w:rPr>
                <w:sz w:val="24"/>
                <w:szCs w:val="24"/>
              </w:rPr>
              <w:t>15</w:t>
            </w:r>
          </w:p>
        </w:tc>
        <w:tc>
          <w:tcPr>
            <w:tcW w:w="2037" w:type="dxa"/>
            <w:tcBorders>
              <w:bottom w:val="single" w:sz="4" w:space="0" w:color="auto"/>
            </w:tcBorders>
          </w:tcPr>
          <w:p w:rsidR="00F822F6" w:rsidRPr="005F2E36" w:rsidRDefault="00F822F6" w:rsidP="00DA251F">
            <w:pPr>
              <w:rPr>
                <w:sz w:val="24"/>
                <w:szCs w:val="24"/>
              </w:rPr>
            </w:pPr>
          </w:p>
        </w:tc>
      </w:tr>
      <w:tr w:rsidR="00F822F6" w:rsidRPr="00223228" w:rsidTr="00AE5EB0">
        <w:tc>
          <w:tcPr>
            <w:tcW w:w="1698" w:type="dxa"/>
            <w:shd w:val="clear" w:color="auto" w:fill="B6DDE8" w:themeFill="accent5" w:themeFillTint="66"/>
          </w:tcPr>
          <w:p w:rsidR="00F822F6" w:rsidRPr="005F2E36" w:rsidRDefault="00F822F6" w:rsidP="0014662B">
            <w:pPr>
              <w:jc w:val="center"/>
            </w:pPr>
            <w:r w:rsidRPr="005F2E36">
              <w:t>Emerging = 5</w:t>
            </w:r>
          </w:p>
        </w:tc>
        <w:tc>
          <w:tcPr>
            <w:tcW w:w="5330" w:type="dxa"/>
            <w:gridSpan w:val="2"/>
            <w:shd w:val="clear" w:color="auto" w:fill="B6DDE8" w:themeFill="accent5" w:themeFillTint="66"/>
          </w:tcPr>
          <w:p w:rsidR="00F822F6" w:rsidRPr="005F2E36" w:rsidRDefault="00F822F6" w:rsidP="0014662B">
            <w:pPr>
              <w:jc w:val="center"/>
            </w:pPr>
            <w:r w:rsidRPr="005F2E36">
              <w:t>Developing = 8</w:t>
            </w:r>
          </w:p>
        </w:tc>
        <w:tc>
          <w:tcPr>
            <w:tcW w:w="1843" w:type="dxa"/>
            <w:shd w:val="clear" w:color="auto" w:fill="B6DDE8" w:themeFill="accent5" w:themeFillTint="66"/>
          </w:tcPr>
          <w:p w:rsidR="00F822F6" w:rsidRPr="005F2E36" w:rsidRDefault="00F822F6" w:rsidP="00AA0439">
            <w:pPr>
              <w:jc w:val="center"/>
            </w:pPr>
            <w:r w:rsidRPr="005F2E36">
              <w:t>Proficient =10</w:t>
            </w:r>
          </w:p>
        </w:tc>
        <w:tc>
          <w:tcPr>
            <w:tcW w:w="2037" w:type="dxa"/>
            <w:shd w:val="clear" w:color="auto" w:fill="B6DDE8" w:themeFill="accent5" w:themeFillTint="66"/>
          </w:tcPr>
          <w:p w:rsidR="00F822F6" w:rsidRPr="005F2E36" w:rsidRDefault="00AE5EB0" w:rsidP="00AA0439">
            <w:pPr>
              <w:jc w:val="center"/>
            </w:pPr>
            <w:r>
              <w:t>Advanced</w:t>
            </w:r>
            <w:r w:rsidR="00F822F6" w:rsidRPr="005F2E36">
              <w:t>= 12</w:t>
            </w:r>
          </w:p>
        </w:tc>
      </w:tr>
      <w:tr w:rsidR="00F822F6" w:rsidRPr="00223228" w:rsidTr="00AE5EB0">
        <w:tc>
          <w:tcPr>
            <w:tcW w:w="1698" w:type="dxa"/>
            <w:tcBorders>
              <w:bottom w:val="single" w:sz="4" w:space="0" w:color="auto"/>
            </w:tcBorders>
          </w:tcPr>
          <w:p w:rsidR="00F822F6" w:rsidRPr="005F2E36" w:rsidRDefault="00F822F6" w:rsidP="004C3DA2">
            <w:pPr>
              <w:rPr>
                <w:b/>
                <w:sz w:val="24"/>
                <w:szCs w:val="24"/>
              </w:rPr>
            </w:pPr>
            <w:r w:rsidRPr="005F2E36">
              <w:rPr>
                <w:b/>
                <w:sz w:val="24"/>
                <w:szCs w:val="24"/>
              </w:rPr>
              <w:t>Formatting and Works Cited</w:t>
            </w:r>
          </w:p>
        </w:tc>
        <w:tc>
          <w:tcPr>
            <w:tcW w:w="5330" w:type="dxa"/>
            <w:gridSpan w:val="2"/>
            <w:tcBorders>
              <w:bottom w:val="single" w:sz="4" w:space="0" w:color="auto"/>
            </w:tcBorders>
          </w:tcPr>
          <w:p w:rsidR="00F822F6" w:rsidRPr="005F2E36" w:rsidRDefault="00F822F6" w:rsidP="000B5DB4">
            <w:pPr>
              <w:rPr>
                <w:sz w:val="24"/>
                <w:szCs w:val="24"/>
              </w:rPr>
            </w:pPr>
            <w:r w:rsidRPr="005F2E36">
              <w:rPr>
                <w:sz w:val="24"/>
                <w:szCs w:val="24"/>
              </w:rPr>
              <w:t>Students correctly cite all sources according to MLA format</w:t>
            </w:r>
            <w:r w:rsidR="00AE5EB0">
              <w:rPr>
                <w:sz w:val="24"/>
                <w:szCs w:val="24"/>
              </w:rPr>
              <w:t xml:space="preserve"> which is easily accessible. </w:t>
            </w:r>
          </w:p>
        </w:tc>
        <w:tc>
          <w:tcPr>
            <w:tcW w:w="1843" w:type="dxa"/>
            <w:tcBorders>
              <w:bottom w:val="single" w:sz="4" w:space="0" w:color="auto"/>
            </w:tcBorders>
            <w:vAlign w:val="center"/>
          </w:tcPr>
          <w:p w:rsidR="00F822F6" w:rsidRPr="005F2E36" w:rsidRDefault="00F822F6" w:rsidP="004C3DA2">
            <w:pPr>
              <w:jc w:val="center"/>
              <w:rPr>
                <w:sz w:val="24"/>
                <w:szCs w:val="24"/>
              </w:rPr>
            </w:pPr>
            <w:r w:rsidRPr="005F2E36">
              <w:rPr>
                <w:sz w:val="24"/>
                <w:szCs w:val="24"/>
              </w:rPr>
              <w:t>10</w:t>
            </w:r>
          </w:p>
        </w:tc>
        <w:tc>
          <w:tcPr>
            <w:tcW w:w="2037" w:type="dxa"/>
            <w:tcBorders>
              <w:bottom w:val="single" w:sz="4" w:space="0" w:color="auto"/>
            </w:tcBorders>
          </w:tcPr>
          <w:p w:rsidR="00F822F6" w:rsidRPr="005F2E36" w:rsidRDefault="00F822F6" w:rsidP="004C3DA2">
            <w:pPr>
              <w:rPr>
                <w:sz w:val="24"/>
                <w:szCs w:val="24"/>
              </w:rPr>
            </w:pPr>
          </w:p>
        </w:tc>
      </w:tr>
      <w:tr w:rsidR="00F822F6" w:rsidRPr="00223228" w:rsidTr="00AE5EB0">
        <w:tc>
          <w:tcPr>
            <w:tcW w:w="1698" w:type="dxa"/>
            <w:shd w:val="clear" w:color="auto" w:fill="B6DDE8" w:themeFill="accent5" w:themeFillTint="66"/>
          </w:tcPr>
          <w:p w:rsidR="00F822F6" w:rsidRPr="00AE5EB0" w:rsidRDefault="00F822F6" w:rsidP="00DA251F">
            <w:pPr>
              <w:jc w:val="center"/>
            </w:pPr>
            <w:r w:rsidRPr="00AE5EB0">
              <w:t>Emerging = 9</w:t>
            </w:r>
          </w:p>
        </w:tc>
        <w:tc>
          <w:tcPr>
            <w:tcW w:w="2802" w:type="dxa"/>
            <w:shd w:val="clear" w:color="auto" w:fill="B6DDE8" w:themeFill="accent5" w:themeFillTint="66"/>
          </w:tcPr>
          <w:p w:rsidR="00F822F6" w:rsidRPr="00AE5EB0" w:rsidRDefault="00F822F6" w:rsidP="00DA251F">
            <w:pPr>
              <w:jc w:val="center"/>
            </w:pPr>
            <w:r w:rsidRPr="00AE5EB0">
              <w:t>Developing = 12</w:t>
            </w:r>
          </w:p>
        </w:tc>
        <w:tc>
          <w:tcPr>
            <w:tcW w:w="2528" w:type="dxa"/>
            <w:shd w:val="clear" w:color="auto" w:fill="B6DDE8" w:themeFill="accent5" w:themeFillTint="66"/>
          </w:tcPr>
          <w:p w:rsidR="00F822F6" w:rsidRPr="00AE5EB0" w:rsidRDefault="00F822F6" w:rsidP="00DA251F">
            <w:pPr>
              <w:jc w:val="center"/>
            </w:pPr>
            <w:r w:rsidRPr="00AE5EB0">
              <w:t>Proficient = 15</w:t>
            </w:r>
          </w:p>
        </w:tc>
        <w:tc>
          <w:tcPr>
            <w:tcW w:w="3880" w:type="dxa"/>
            <w:gridSpan w:val="2"/>
            <w:shd w:val="clear" w:color="auto" w:fill="B6DDE8" w:themeFill="accent5" w:themeFillTint="66"/>
          </w:tcPr>
          <w:p w:rsidR="00F822F6" w:rsidRPr="00AE5EB0" w:rsidRDefault="00F822F6" w:rsidP="00DA251F">
            <w:pPr>
              <w:jc w:val="center"/>
            </w:pPr>
            <w:r w:rsidRPr="00AE5EB0">
              <w:t>Advanced = 17</w:t>
            </w:r>
          </w:p>
        </w:tc>
      </w:tr>
      <w:tr w:rsidR="00F822F6" w:rsidRPr="00223228" w:rsidTr="00AE5EB0">
        <w:tc>
          <w:tcPr>
            <w:tcW w:w="1698" w:type="dxa"/>
            <w:vMerge w:val="restart"/>
            <w:vAlign w:val="center"/>
          </w:tcPr>
          <w:p w:rsidR="00F822F6" w:rsidRPr="005F2E36" w:rsidRDefault="005F2E36" w:rsidP="006D64B9">
            <w:pPr>
              <w:jc w:val="center"/>
              <w:rPr>
                <w:b/>
                <w:sz w:val="24"/>
                <w:szCs w:val="24"/>
              </w:rPr>
            </w:pPr>
            <w:r w:rsidRPr="005F2E36">
              <w:rPr>
                <w:b/>
                <w:sz w:val="24"/>
                <w:szCs w:val="24"/>
              </w:rPr>
              <w:t>Authentic Audience</w:t>
            </w:r>
          </w:p>
        </w:tc>
        <w:tc>
          <w:tcPr>
            <w:tcW w:w="5330" w:type="dxa"/>
            <w:gridSpan w:val="2"/>
          </w:tcPr>
          <w:p w:rsidR="00F822F6" w:rsidRPr="005F2E36" w:rsidRDefault="005F2E36" w:rsidP="005F2E36">
            <w:pPr>
              <w:rPr>
                <w:sz w:val="24"/>
                <w:szCs w:val="24"/>
              </w:rPr>
            </w:pPr>
            <w:r w:rsidRPr="005F2E36">
              <w:rPr>
                <w:sz w:val="24"/>
                <w:szCs w:val="24"/>
              </w:rPr>
              <w:t>Students seek out and appropriately contact persons in the outside wor</w:t>
            </w:r>
            <w:r w:rsidR="00D615B5">
              <w:rPr>
                <w:sz w:val="24"/>
                <w:szCs w:val="24"/>
              </w:rPr>
              <w:t>ld interested in their research</w:t>
            </w:r>
            <w:r w:rsidRPr="005F2E36">
              <w:rPr>
                <w:sz w:val="24"/>
                <w:szCs w:val="24"/>
              </w:rPr>
              <w:t xml:space="preserve"> and network to organize a presentation for their group’s unique authentic audience</w:t>
            </w:r>
          </w:p>
        </w:tc>
        <w:tc>
          <w:tcPr>
            <w:tcW w:w="1843" w:type="dxa"/>
            <w:vAlign w:val="center"/>
          </w:tcPr>
          <w:p w:rsidR="00F822F6" w:rsidRPr="005F2E36" w:rsidRDefault="00F822F6" w:rsidP="00143516">
            <w:pPr>
              <w:jc w:val="center"/>
              <w:rPr>
                <w:sz w:val="24"/>
                <w:szCs w:val="24"/>
              </w:rPr>
            </w:pPr>
            <w:r w:rsidRPr="005F2E36">
              <w:rPr>
                <w:sz w:val="24"/>
                <w:szCs w:val="24"/>
              </w:rPr>
              <w:t>15</w:t>
            </w:r>
          </w:p>
        </w:tc>
        <w:tc>
          <w:tcPr>
            <w:tcW w:w="2037" w:type="dxa"/>
          </w:tcPr>
          <w:p w:rsidR="00F822F6" w:rsidRPr="005F2E36" w:rsidRDefault="00F822F6" w:rsidP="00FA613A">
            <w:pPr>
              <w:rPr>
                <w:sz w:val="24"/>
                <w:szCs w:val="24"/>
              </w:rPr>
            </w:pPr>
          </w:p>
        </w:tc>
      </w:tr>
      <w:tr w:rsidR="005F2E36" w:rsidRPr="00223228" w:rsidTr="00AE5EB0">
        <w:tc>
          <w:tcPr>
            <w:tcW w:w="1698" w:type="dxa"/>
            <w:vMerge/>
            <w:tcBorders>
              <w:bottom w:val="single" w:sz="4" w:space="0" w:color="auto"/>
            </w:tcBorders>
          </w:tcPr>
          <w:p w:rsidR="005F2E36" w:rsidRPr="005F2E36" w:rsidRDefault="005F2E36" w:rsidP="00FA613A">
            <w:pPr>
              <w:rPr>
                <w:b/>
                <w:sz w:val="24"/>
                <w:szCs w:val="24"/>
              </w:rPr>
            </w:pPr>
          </w:p>
        </w:tc>
        <w:tc>
          <w:tcPr>
            <w:tcW w:w="5330" w:type="dxa"/>
            <w:gridSpan w:val="2"/>
            <w:tcBorders>
              <w:bottom w:val="single" w:sz="4" w:space="0" w:color="auto"/>
            </w:tcBorders>
          </w:tcPr>
          <w:p w:rsidR="005F2E36" w:rsidRPr="005F2E36" w:rsidRDefault="005F2E36" w:rsidP="00DA251F">
            <w:pPr>
              <w:rPr>
                <w:sz w:val="24"/>
                <w:szCs w:val="24"/>
              </w:rPr>
            </w:pPr>
            <w:r w:rsidRPr="005F2E36">
              <w:rPr>
                <w:sz w:val="24"/>
                <w:szCs w:val="24"/>
              </w:rPr>
              <w:t>Students organize and present their ideas and information according to the purpose of the research and their audience. Presenters should be conscious of the audiences they address as well as their unique relationships to those audiences as they affect which strategies will be most effective for achieving the desired response.</w:t>
            </w:r>
          </w:p>
        </w:tc>
        <w:tc>
          <w:tcPr>
            <w:tcW w:w="1843" w:type="dxa"/>
            <w:tcBorders>
              <w:bottom w:val="single" w:sz="4" w:space="0" w:color="auto"/>
            </w:tcBorders>
            <w:vAlign w:val="center"/>
          </w:tcPr>
          <w:p w:rsidR="005F2E36" w:rsidRPr="005F2E36" w:rsidRDefault="005F2E36" w:rsidP="00143516">
            <w:pPr>
              <w:jc w:val="center"/>
              <w:rPr>
                <w:sz w:val="24"/>
                <w:szCs w:val="24"/>
              </w:rPr>
            </w:pPr>
            <w:r w:rsidRPr="005F2E36">
              <w:rPr>
                <w:sz w:val="24"/>
                <w:szCs w:val="24"/>
              </w:rPr>
              <w:t>15</w:t>
            </w:r>
          </w:p>
        </w:tc>
        <w:tc>
          <w:tcPr>
            <w:tcW w:w="2037" w:type="dxa"/>
            <w:tcBorders>
              <w:bottom w:val="single" w:sz="4" w:space="0" w:color="auto"/>
            </w:tcBorders>
          </w:tcPr>
          <w:p w:rsidR="005F2E36" w:rsidRPr="005F2E36" w:rsidRDefault="005F2E36" w:rsidP="00FA613A">
            <w:pPr>
              <w:rPr>
                <w:sz w:val="24"/>
                <w:szCs w:val="24"/>
              </w:rPr>
            </w:pPr>
          </w:p>
        </w:tc>
      </w:tr>
      <w:tr w:rsidR="005F2E36" w:rsidRPr="00223228" w:rsidTr="00AE5EB0">
        <w:tc>
          <w:tcPr>
            <w:tcW w:w="10908" w:type="dxa"/>
            <w:gridSpan w:val="5"/>
            <w:shd w:val="clear" w:color="auto" w:fill="CCC0D9" w:themeFill="accent4" w:themeFillTint="66"/>
          </w:tcPr>
          <w:p w:rsidR="005F2E36" w:rsidRPr="005F2E36" w:rsidRDefault="005F2E36" w:rsidP="004C3DA2">
            <w:pPr>
              <w:rPr>
                <w:sz w:val="24"/>
                <w:szCs w:val="24"/>
              </w:rPr>
            </w:pPr>
            <w:r w:rsidRPr="005F2E36">
              <w:rPr>
                <w:sz w:val="24"/>
                <w:szCs w:val="24"/>
              </w:rPr>
              <w:t>Collaboration Score</w:t>
            </w:r>
          </w:p>
        </w:tc>
      </w:tr>
      <w:tr w:rsidR="005F2E36" w:rsidRPr="00223228" w:rsidTr="00AE5EB0">
        <w:tc>
          <w:tcPr>
            <w:tcW w:w="7028" w:type="dxa"/>
            <w:gridSpan w:val="3"/>
          </w:tcPr>
          <w:p w:rsidR="0099077B" w:rsidRDefault="005F2E36" w:rsidP="0099077B">
            <w:pPr>
              <w:autoSpaceDE w:val="0"/>
              <w:autoSpaceDN w:val="0"/>
              <w:adjustRightInd w:val="0"/>
              <w:rPr>
                <w:rFonts w:cs="AGaramondPro-Regular"/>
                <w:sz w:val="24"/>
                <w:szCs w:val="24"/>
              </w:rPr>
            </w:pPr>
            <w:r w:rsidRPr="005F2E36">
              <w:rPr>
                <w:rFonts w:cs="AGaramondPro-Regular"/>
                <w:sz w:val="24"/>
                <w:szCs w:val="24"/>
              </w:rPr>
              <w:t>Students demonstrate effective collaboration with classmates through preparedness, goal sett</w:t>
            </w:r>
            <w:r w:rsidR="0099077B">
              <w:rPr>
                <w:rFonts w:cs="AGaramondPro-Regular"/>
                <w:sz w:val="24"/>
                <w:szCs w:val="24"/>
              </w:rPr>
              <w:t>ing, democratic discussions, and</w:t>
            </w:r>
            <w:r w:rsidRPr="005F2E36">
              <w:rPr>
                <w:rFonts w:cs="AGaramondPro-Regular"/>
                <w:sz w:val="24"/>
                <w:szCs w:val="24"/>
              </w:rPr>
              <w:t xml:space="preserve"> posing and responding to questions</w:t>
            </w:r>
            <w:r w:rsidR="0099077B">
              <w:rPr>
                <w:rFonts w:cs="AGaramondPro-Regular"/>
                <w:sz w:val="24"/>
                <w:szCs w:val="24"/>
              </w:rPr>
              <w:t xml:space="preserve"> that promote</w:t>
            </w:r>
            <w:r w:rsidRPr="005F2E36">
              <w:rPr>
                <w:rFonts w:cs="AGaramondPro-Regular"/>
                <w:sz w:val="24"/>
                <w:szCs w:val="24"/>
              </w:rPr>
              <w:t xml:space="preserve"> divergent, creative thinking. </w:t>
            </w:r>
          </w:p>
          <w:p w:rsidR="005F2E36" w:rsidRPr="0099077B" w:rsidRDefault="005F2E36" w:rsidP="0099077B">
            <w:pPr>
              <w:autoSpaceDE w:val="0"/>
              <w:autoSpaceDN w:val="0"/>
              <w:adjustRightInd w:val="0"/>
              <w:rPr>
                <w:rFonts w:cs="AGaramondPro-Regular"/>
                <w:b/>
              </w:rPr>
            </w:pPr>
            <w:r w:rsidRPr="0099077B">
              <w:rPr>
                <w:rFonts w:cs="AGaramondPro-Regular"/>
                <w:b/>
              </w:rPr>
              <w:t xml:space="preserve">Individual students’ total scores may be altered by teacher discretion. </w:t>
            </w:r>
          </w:p>
        </w:tc>
        <w:tc>
          <w:tcPr>
            <w:tcW w:w="1843" w:type="dxa"/>
            <w:vAlign w:val="center"/>
          </w:tcPr>
          <w:p w:rsidR="005F2E36" w:rsidRPr="005F2E36" w:rsidRDefault="005F2E36" w:rsidP="004C3DA2">
            <w:pPr>
              <w:jc w:val="center"/>
              <w:rPr>
                <w:sz w:val="24"/>
                <w:szCs w:val="24"/>
              </w:rPr>
            </w:pPr>
            <w:r w:rsidRPr="005F2E36">
              <w:rPr>
                <w:sz w:val="24"/>
                <w:szCs w:val="24"/>
              </w:rPr>
              <w:t>+/- 5</w:t>
            </w:r>
          </w:p>
        </w:tc>
        <w:tc>
          <w:tcPr>
            <w:tcW w:w="2037" w:type="dxa"/>
          </w:tcPr>
          <w:p w:rsidR="005F2E36" w:rsidRPr="005F2E36" w:rsidRDefault="005F2E36" w:rsidP="004C3DA2">
            <w:pPr>
              <w:rPr>
                <w:sz w:val="24"/>
                <w:szCs w:val="24"/>
              </w:rPr>
            </w:pPr>
          </w:p>
          <w:p w:rsidR="005F2E36" w:rsidRPr="005F2E36" w:rsidRDefault="005F2E36" w:rsidP="004C3DA2">
            <w:pPr>
              <w:rPr>
                <w:sz w:val="24"/>
                <w:szCs w:val="24"/>
              </w:rPr>
            </w:pPr>
          </w:p>
        </w:tc>
      </w:tr>
      <w:tr w:rsidR="005F2E36" w:rsidRPr="00223228" w:rsidTr="00AE5EB0">
        <w:tc>
          <w:tcPr>
            <w:tcW w:w="7028" w:type="dxa"/>
            <w:gridSpan w:val="3"/>
          </w:tcPr>
          <w:p w:rsidR="005F2E36" w:rsidRPr="005F2E36" w:rsidRDefault="005F2E36" w:rsidP="00143516">
            <w:pPr>
              <w:rPr>
                <w:b/>
                <w:sz w:val="24"/>
                <w:szCs w:val="24"/>
              </w:rPr>
            </w:pPr>
            <w:r w:rsidRPr="005F2E36">
              <w:rPr>
                <w:b/>
                <w:sz w:val="24"/>
                <w:szCs w:val="24"/>
              </w:rPr>
              <w:t>TOTAL</w:t>
            </w:r>
          </w:p>
        </w:tc>
        <w:tc>
          <w:tcPr>
            <w:tcW w:w="1843" w:type="dxa"/>
            <w:vAlign w:val="center"/>
          </w:tcPr>
          <w:p w:rsidR="005F2E36" w:rsidRPr="005F2E36" w:rsidRDefault="005F2E36" w:rsidP="00143516">
            <w:pPr>
              <w:jc w:val="center"/>
              <w:rPr>
                <w:sz w:val="24"/>
                <w:szCs w:val="24"/>
              </w:rPr>
            </w:pPr>
            <w:r w:rsidRPr="005F2E36">
              <w:rPr>
                <w:sz w:val="24"/>
                <w:szCs w:val="24"/>
              </w:rPr>
              <w:t>100</w:t>
            </w:r>
          </w:p>
        </w:tc>
        <w:tc>
          <w:tcPr>
            <w:tcW w:w="2037" w:type="dxa"/>
          </w:tcPr>
          <w:p w:rsidR="005F2E36" w:rsidRPr="005F2E36" w:rsidRDefault="005F2E36" w:rsidP="00FA613A">
            <w:pPr>
              <w:rPr>
                <w:sz w:val="24"/>
                <w:szCs w:val="24"/>
              </w:rPr>
            </w:pPr>
          </w:p>
        </w:tc>
      </w:tr>
    </w:tbl>
    <w:p w:rsidR="00D377D6" w:rsidRPr="00223228" w:rsidRDefault="00D377D6" w:rsidP="00AA0439">
      <w:pPr>
        <w:rPr>
          <w:sz w:val="20"/>
          <w:szCs w:val="20"/>
        </w:rPr>
      </w:pPr>
    </w:p>
    <w:sectPr w:rsidR="00D377D6" w:rsidRPr="00223228" w:rsidSect="00D377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B18"/>
    <w:multiLevelType w:val="multilevel"/>
    <w:tmpl w:val="AA64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F2BD2"/>
    <w:multiLevelType w:val="hybridMultilevel"/>
    <w:tmpl w:val="ACA4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7099A"/>
    <w:multiLevelType w:val="hybridMultilevel"/>
    <w:tmpl w:val="FBA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377D6"/>
    <w:rsid w:val="000B5DB4"/>
    <w:rsid w:val="000F06BD"/>
    <w:rsid w:val="001351DD"/>
    <w:rsid w:val="00143516"/>
    <w:rsid w:val="0014662B"/>
    <w:rsid w:val="001A5850"/>
    <w:rsid w:val="00223228"/>
    <w:rsid w:val="003C2011"/>
    <w:rsid w:val="004B4F59"/>
    <w:rsid w:val="004C032F"/>
    <w:rsid w:val="00595006"/>
    <w:rsid w:val="005F2E36"/>
    <w:rsid w:val="006A1E0A"/>
    <w:rsid w:val="006D64B9"/>
    <w:rsid w:val="00721B56"/>
    <w:rsid w:val="007D6159"/>
    <w:rsid w:val="008A5F97"/>
    <w:rsid w:val="00934B0C"/>
    <w:rsid w:val="00951F5F"/>
    <w:rsid w:val="0099077B"/>
    <w:rsid w:val="00AA0439"/>
    <w:rsid w:val="00AE53F5"/>
    <w:rsid w:val="00AE5EB0"/>
    <w:rsid w:val="00C92487"/>
    <w:rsid w:val="00D377D6"/>
    <w:rsid w:val="00D615B5"/>
    <w:rsid w:val="00DB2E23"/>
    <w:rsid w:val="00E201B9"/>
    <w:rsid w:val="00E4589E"/>
    <w:rsid w:val="00F82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B56"/>
    <w:pPr>
      <w:ind w:left="720"/>
      <w:contextualSpacing/>
    </w:pPr>
  </w:style>
  <w:style w:type="paragraph" w:styleId="BalloonText">
    <w:name w:val="Balloon Text"/>
    <w:basedOn w:val="Normal"/>
    <w:link w:val="BalloonTextChar"/>
    <w:uiPriority w:val="99"/>
    <w:semiHidden/>
    <w:unhideWhenUsed/>
    <w:rsid w:val="0095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B56"/>
    <w:pPr>
      <w:ind w:left="720"/>
      <w:contextualSpacing/>
    </w:pPr>
  </w:style>
  <w:style w:type="paragraph" w:styleId="BalloonText">
    <w:name w:val="Balloon Text"/>
    <w:basedOn w:val="Normal"/>
    <w:link w:val="BalloonTextChar"/>
    <w:uiPriority w:val="99"/>
    <w:semiHidden/>
    <w:unhideWhenUsed/>
    <w:rsid w:val="0095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043409">
      <w:bodyDiv w:val="1"/>
      <w:marLeft w:val="0"/>
      <w:marRight w:val="0"/>
      <w:marTop w:val="0"/>
      <w:marBottom w:val="0"/>
      <w:divBdr>
        <w:top w:val="none" w:sz="0" w:space="0" w:color="auto"/>
        <w:left w:val="none" w:sz="0" w:space="0" w:color="auto"/>
        <w:bottom w:val="none" w:sz="0" w:space="0" w:color="auto"/>
        <w:right w:val="none" w:sz="0" w:space="0" w:color="auto"/>
      </w:divBdr>
      <w:divsChild>
        <w:div w:id="1052999267">
          <w:marLeft w:val="0"/>
          <w:marRight w:val="0"/>
          <w:marTop w:val="0"/>
          <w:marBottom w:val="0"/>
          <w:divBdr>
            <w:top w:val="none" w:sz="0" w:space="0" w:color="auto"/>
            <w:left w:val="none" w:sz="0" w:space="0" w:color="auto"/>
            <w:bottom w:val="none" w:sz="0" w:space="0" w:color="auto"/>
            <w:right w:val="none" w:sz="0" w:space="0" w:color="auto"/>
          </w:divBdr>
        </w:div>
        <w:div w:id="1100368890">
          <w:marLeft w:val="0"/>
          <w:marRight w:val="0"/>
          <w:marTop w:val="0"/>
          <w:marBottom w:val="0"/>
          <w:divBdr>
            <w:top w:val="none" w:sz="0" w:space="0" w:color="auto"/>
            <w:left w:val="none" w:sz="0" w:space="0" w:color="auto"/>
            <w:bottom w:val="none" w:sz="0" w:space="0" w:color="auto"/>
            <w:right w:val="none" w:sz="0" w:space="0" w:color="auto"/>
          </w:divBdr>
        </w:div>
        <w:div w:id="1389458225">
          <w:marLeft w:val="0"/>
          <w:marRight w:val="0"/>
          <w:marTop w:val="0"/>
          <w:marBottom w:val="0"/>
          <w:divBdr>
            <w:top w:val="none" w:sz="0" w:space="0" w:color="auto"/>
            <w:left w:val="none" w:sz="0" w:space="0" w:color="auto"/>
            <w:bottom w:val="none" w:sz="0" w:space="0" w:color="auto"/>
            <w:right w:val="none" w:sz="0" w:space="0" w:color="auto"/>
          </w:divBdr>
        </w:div>
        <w:div w:id="959652256">
          <w:marLeft w:val="0"/>
          <w:marRight w:val="0"/>
          <w:marTop w:val="0"/>
          <w:marBottom w:val="0"/>
          <w:divBdr>
            <w:top w:val="none" w:sz="0" w:space="0" w:color="auto"/>
            <w:left w:val="none" w:sz="0" w:space="0" w:color="auto"/>
            <w:bottom w:val="none" w:sz="0" w:space="0" w:color="auto"/>
            <w:right w:val="none" w:sz="0" w:space="0" w:color="auto"/>
          </w:divBdr>
        </w:div>
        <w:div w:id="435174836">
          <w:marLeft w:val="0"/>
          <w:marRight w:val="0"/>
          <w:marTop w:val="0"/>
          <w:marBottom w:val="0"/>
          <w:divBdr>
            <w:top w:val="none" w:sz="0" w:space="0" w:color="auto"/>
            <w:left w:val="none" w:sz="0" w:space="0" w:color="auto"/>
            <w:bottom w:val="none" w:sz="0" w:space="0" w:color="auto"/>
            <w:right w:val="none" w:sz="0" w:space="0" w:color="auto"/>
          </w:divBdr>
        </w:div>
      </w:divsChild>
    </w:div>
    <w:div w:id="1339041914">
      <w:bodyDiv w:val="1"/>
      <w:marLeft w:val="0"/>
      <w:marRight w:val="0"/>
      <w:marTop w:val="0"/>
      <w:marBottom w:val="0"/>
      <w:divBdr>
        <w:top w:val="none" w:sz="0" w:space="0" w:color="auto"/>
        <w:left w:val="none" w:sz="0" w:space="0" w:color="auto"/>
        <w:bottom w:val="none" w:sz="0" w:space="0" w:color="auto"/>
        <w:right w:val="none" w:sz="0" w:space="0" w:color="auto"/>
      </w:divBdr>
      <w:divsChild>
        <w:div w:id="585308295">
          <w:marLeft w:val="0"/>
          <w:marRight w:val="0"/>
          <w:marTop w:val="0"/>
          <w:marBottom w:val="0"/>
          <w:divBdr>
            <w:top w:val="none" w:sz="0" w:space="0" w:color="auto"/>
            <w:left w:val="none" w:sz="0" w:space="0" w:color="auto"/>
            <w:bottom w:val="none" w:sz="0" w:space="0" w:color="auto"/>
            <w:right w:val="none" w:sz="0" w:space="0" w:color="auto"/>
          </w:divBdr>
        </w:div>
        <w:div w:id="2117560301">
          <w:marLeft w:val="0"/>
          <w:marRight w:val="0"/>
          <w:marTop w:val="0"/>
          <w:marBottom w:val="0"/>
          <w:divBdr>
            <w:top w:val="none" w:sz="0" w:space="0" w:color="auto"/>
            <w:left w:val="none" w:sz="0" w:space="0" w:color="auto"/>
            <w:bottom w:val="none" w:sz="0" w:space="0" w:color="auto"/>
            <w:right w:val="none" w:sz="0" w:space="0" w:color="auto"/>
          </w:divBdr>
        </w:div>
        <w:div w:id="414254556">
          <w:marLeft w:val="0"/>
          <w:marRight w:val="0"/>
          <w:marTop w:val="0"/>
          <w:marBottom w:val="0"/>
          <w:divBdr>
            <w:top w:val="none" w:sz="0" w:space="0" w:color="auto"/>
            <w:left w:val="none" w:sz="0" w:space="0" w:color="auto"/>
            <w:bottom w:val="none" w:sz="0" w:space="0" w:color="auto"/>
            <w:right w:val="none" w:sz="0" w:space="0" w:color="auto"/>
          </w:divBdr>
        </w:div>
        <w:div w:id="1181625933">
          <w:marLeft w:val="0"/>
          <w:marRight w:val="0"/>
          <w:marTop w:val="0"/>
          <w:marBottom w:val="0"/>
          <w:divBdr>
            <w:top w:val="none" w:sz="0" w:space="0" w:color="auto"/>
            <w:left w:val="none" w:sz="0" w:space="0" w:color="auto"/>
            <w:bottom w:val="none" w:sz="0" w:space="0" w:color="auto"/>
            <w:right w:val="none" w:sz="0" w:space="0" w:color="auto"/>
          </w:divBdr>
        </w:div>
      </w:divsChild>
    </w:div>
    <w:div w:id="1779763156">
      <w:bodyDiv w:val="1"/>
      <w:marLeft w:val="0"/>
      <w:marRight w:val="0"/>
      <w:marTop w:val="0"/>
      <w:marBottom w:val="0"/>
      <w:divBdr>
        <w:top w:val="none" w:sz="0" w:space="0" w:color="auto"/>
        <w:left w:val="none" w:sz="0" w:space="0" w:color="auto"/>
        <w:bottom w:val="none" w:sz="0" w:space="0" w:color="auto"/>
        <w:right w:val="none" w:sz="0" w:space="0" w:color="auto"/>
      </w:divBdr>
    </w:div>
    <w:div w:id="2000767174">
      <w:bodyDiv w:val="1"/>
      <w:marLeft w:val="0"/>
      <w:marRight w:val="0"/>
      <w:marTop w:val="0"/>
      <w:marBottom w:val="0"/>
      <w:divBdr>
        <w:top w:val="none" w:sz="0" w:space="0" w:color="auto"/>
        <w:left w:val="none" w:sz="0" w:space="0" w:color="auto"/>
        <w:bottom w:val="none" w:sz="0" w:space="0" w:color="auto"/>
        <w:right w:val="none" w:sz="0" w:space="0" w:color="auto"/>
      </w:divBdr>
      <w:divsChild>
        <w:div w:id="1298144661">
          <w:marLeft w:val="0"/>
          <w:marRight w:val="0"/>
          <w:marTop w:val="0"/>
          <w:marBottom w:val="0"/>
          <w:divBdr>
            <w:top w:val="none" w:sz="0" w:space="0" w:color="auto"/>
            <w:left w:val="none" w:sz="0" w:space="0" w:color="auto"/>
            <w:bottom w:val="none" w:sz="0" w:space="0" w:color="auto"/>
            <w:right w:val="none" w:sz="0" w:space="0" w:color="auto"/>
          </w:divBdr>
        </w:div>
        <w:div w:id="1833375559">
          <w:marLeft w:val="0"/>
          <w:marRight w:val="0"/>
          <w:marTop w:val="0"/>
          <w:marBottom w:val="0"/>
          <w:divBdr>
            <w:top w:val="none" w:sz="0" w:space="0" w:color="auto"/>
            <w:left w:val="none" w:sz="0" w:space="0" w:color="auto"/>
            <w:bottom w:val="none" w:sz="0" w:space="0" w:color="auto"/>
            <w:right w:val="none" w:sz="0" w:space="0" w:color="auto"/>
          </w:divBdr>
        </w:div>
        <w:div w:id="199901243">
          <w:marLeft w:val="0"/>
          <w:marRight w:val="0"/>
          <w:marTop w:val="0"/>
          <w:marBottom w:val="0"/>
          <w:divBdr>
            <w:top w:val="none" w:sz="0" w:space="0" w:color="auto"/>
            <w:left w:val="none" w:sz="0" w:space="0" w:color="auto"/>
            <w:bottom w:val="none" w:sz="0" w:space="0" w:color="auto"/>
            <w:right w:val="none" w:sz="0" w:space="0" w:color="auto"/>
          </w:divBdr>
        </w:div>
        <w:div w:id="724451872">
          <w:marLeft w:val="0"/>
          <w:marRight w:val="0"/>
          <w:marTop w:val="0"/>
          <w:marBottom w:val="0"/>
          <w:divBdr>
            <w:top w:val="none" w:sz="0" w:space="0" w:color="auto"/>
            <w:left w:val="none" w:sz="0" w:space="0" w:color="auto"/>
            <w:bottom w:val="none" w:sz="0" w:space="0" w:color="auto"/>
            <w:right w:val="none" w:sz="0" w:space="0" w:color="auto"/>
          </w:divBdr>
        </w:div>
        <w:div w:id="1385761204">
          <w:marLeft w:val="0"/>
          <w:marRight w:val="0"/>
          <w:marTop w:val="0"/>
          <w:marBottom w:val="0"/>
          <w:divBdr>
            <w:top w:val="none" w:sz="0" w:space="0" w:color="auto"/>
            <w:left w:val="none" w:sz="0" w:space="0" w:color="auto"/>
            <w:bottom w:val="none" w:sz="0" w:space="0" w:color="auto"/>
            <w:right w:val="none" w:sz="0" w:space="0" w:color="auto"/>
          </w:divBdr>
        </w:div>
        <w:div w:id="109663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2014-01-10T18:31:00Z</cp:lastPrinted>
  <dcterms:created xsi:type="dcterms:W3CDTF">2015-01-13T14:37:00Z</dcterms:created>
  <dcterms:modified xsi:type="dcterms:W3CDTF">2016-01-25T17:21:00Z</dcterms:modified>
</cp:coreProperties>
</file>